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42BD4" w14:textId="77777777" w:rsidR="00612E19" w:rsidRDefault="00612E19">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大野町ゼロカーボンシティ推進事業補助金交付要綱</w:t>
      </w:r>
    </w:p>
    <w:p w14:paraId="0AA2498C" w14:textId="77777777" w:rsidR="00612E19" w:rsidRDefault="00612E19">
      <w:pPr>
        <w:spacing w:line="5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令和３年１２月２４日</w:t>
      </w:r>
    </w:p>
    <w:p w14:paraId="0EEC3822" w14:textId="77777777" w:rsidR="00612E19" w:rsidRDefault="00612E19">
      <w:pPr>
        <w:spacing w:line="5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要綱第３７号</w:t>
      </w:r>
    </w:p>
    <w:p w14:paraId="173233A4"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（趣旨）</w:t>
      </w:r>
    </w:p>
    <w:p w14:paraId="7BF3D265"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自然エネルギーの利用を促進するため、再生可能な太陽光発電等の新エネルギーの導入を推進する措置を講じ、地球温暖化を防止するとともに、ゼロカーボンシティを目指し、もって持続可能な循環型社会を形成することを目的として、大野町ゼロカーボンシティ推進事業に係る補助金（以下「補助金」という。）の交付に関し、大野町補助金交付規則（昭和５０年大野町規則第７号）に定めるもののほか、必要な事項を定めるものとする。</w:t>
      </w:r>
    </w:p>
    <w:p w14:paraId="53DB7942"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（定義）</w:t>
      </w:r>
    </w:p>
    <w:p w14:paraId="25C7A987"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この要綱において、次の各号に掲げる用語の意義は、それぞれ当該各号に定めるところによる。</w:t>
      </w:r>
    </w:p>
    <w:p w14:paraId="77BF5DA2"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住宅　次に掲げる住宅その他居住に用する部分を有する大野町内の家屋をいう。</w:t>
      </w:r>
    </w:p>
    <w:p w14:paraId="0377F589"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専用住宅</w:t>
      </w:r>
    </w:p>
    <w:p w14:paraId="2C13289E"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併用住宅（その一部を居住の用に供する家屋をいう。）</w:t>
      </w:r>
    </w:p>
    <w:p w14:paraId="7609F070"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町税等　大野町税条例（昭和３６年大野町条例第１４号）第３条第１項に掲げる町民税、固定資産税及び軽自動車税並びに当該町税に係る延滞金をいう。</w:t>
      </w:r>
    </w:p>
    <w:p w14:paraId="7659FDFB"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同居　大野町に住民登録している者が、同一住宅に居住していることをいう。</w:t>
      </w:r>
    </w:p>
    <w:p w14:paraId="75718BC7"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（４）　住宅の所有者等　次に掲げる者をいう。</w:t>
      </w:r>
    </w:p>
    <w:p w14:paraId="200C4C67"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住宅の所有者　現に住宅を所有又は占有し居住しており、大野町に住民登録している者</w:t>
      </w:r>
    </w:p>
    <w:p w14:paraId="12DBCFAE"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住宅の所有者と同居する親族及び姻族</w:t>
      </w:r>
    </w:p>
    <w:p w14:paraId="15BB0BE6"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 xml:space="preserve">（５）　</w:t>
      </w:r>
      <w:r>
        <w:rPr>
          <w:rFonts w:ascii="ＭＳ 明朝" w:eastAsia="ＭＳ 明朝" w:hAnsi="ＭＳ 明朝" w:cs="ＭＳ 明朝"/>
          <w:color w:val="000000"/>
        </w:rPr>
        <w:t>FIT</w:t>
      </w:r>
      <w:r>
        <w:rPr>
          <w:rFonts w:ascii="ＭＳ 明朝" w:eastAsia="ＭＳ 明朝" w:hAnsi="ＭＳ 明朝" w:cs="ＭＳ 明朝" w:hint="eastAsia"/>
          <w:color w:val="000000"/>
        </w:rPr>
        <w:t>、</w:t>
      </w:r>
      <w:r>
        <w:rPr>
          <w:rFonts w:ascii="ＭＳ 明朝" w:eastAsia="ＭＳ 明朝" w:hAnsi="ＭＳ 明朝" w:cs="ＭＳ 明朝"/>
          <w:color w:val="000000"/>
        </w:rPr>
        <w:t>FIP</w:t>
      </w:r>
      <w:r>
        <w:rPr>
          <w:rFonts w:ascii="ＭＳ 明朝" w:eastAsia="ＭＳ 明朝" w:hAnsi="ＭＳ 明朝" w:cs="ＭＳ 明朝" w:hint="eastAsia"/>
          <w:color w:val="000000"/>
        </w:rPr>
        <w:t>制度　電力事業者による再生可能エネルギー電気の調達に関する特別措置法（平成２３年法律第１０８号）に基づく買取制度</w:t>
      </w:r>
    </w:p>
    <w:p w14:paraId="43C4272F"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（補助対象）</w:t>
      </w:r>
    </w:p>
    <w:p w14:paraId="57200B7E"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第３条　この要綱において、補助の対象となるシステムは、次の各号に掲げるものをいう。</w:t>
      </w:r>
    </w:p>
    <w:p w14:paraId="0365BD50"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住宅用太陽光発電システム</w:t>
      </w:r>
    </w:p>
    <w:p w14:paraId="711C660C"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太陽光発電による電気が、当該太陽光発電システムが設置される住宅において消費され、連携された低圧配電線に、余剰の電気が逆流されるもの。</w:t>
      </w:r>
    </w:p>
    <w:p w14:paraId="6983DF34"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太陽電池の公称最大出力の合計値が、１０</w:t>
      </w:r>
      <w:r>
        <w:rPr>
          <w:rFonts w:ascii="ＭＳ 明朝" w:eastAsia="ＭＳ 明朝" w:hAnsi="ＭＳ 明朝" w:cs="ＭＳ 明朝"/>
          <w:color w:val="000000"/>
        </w:rPr>
        <w:t>kw</w:t>
      </w:r>
      <w:r>
        <w:rPr>
          <w:rFonts w:ascii="ＭＳ 明朝" w:eastAsia="ＭＳ 明朝" w:hAnsi="ＭＳ 明朝" w:cs="ＭＳ 明朝" w:hint="eastAsia"/>
          <w:color w:val="000000"/>
        </w:rPr>
        <w:t>未満であるもの。</w:t>
      </w:r>
    </w:p>
    <w:p w14:paraId="0316D00C"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ウ　太陽電池モジュール・パワーコンディショナが、未使用品であるもの。</w:t>
      </w:r>
    </w:p>
    <w:p w14:paraId="1D37FD08"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エ　太陽電池モジュールの公称最大出力の８０％以上の出力が太陽電池メーカーによって出荷後１０年以上保証されているもの。</w:t>
      </w:r>
    </w:p>
    <w:p w14:paraId="07F2D6E2"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家庭用蓄電池システム</w:t>
      </w:r>
    </w:p>
    <w:p w14:paraId="0A2A3E59"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リチウムイオン蓄電池（リチウムイオンの酸化及び還元で電気的にエネルギーを供給する蓄電池をいう。）及びインバーター等の電力変換装置を備えているもの。</w:t>
      </w:r>
    </w:p>
    <w:p w14:paraId="11A69030"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再生可能エネルギーにより発電した電力又は夜間電力を繰り返し蓄えることができるものであり、停電時等に当該電力を活用できるもの。</w:t>
      </w:r>
    </w:p>
    <w:p w14:paraId="3DF6293A"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ウ　定置用であるもの。</w:t>
      </w:r>
    </w:p>
    <w:p w14:paraId="27985ADB"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エ　未使用品であるもの。</w:t>
      </w:r>
    </w:p>
    <w:p w14:paraId="1AE253A9"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オ　リース品でないもの。</w:t>
      </w:r>
    </w:p>
    <w:p w14:paraId="77B03489"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カ　一般社団法人環境共創イニシアチブに登録されたシステムであること。</w:t>
      </w:r>
    </w:p>
    <w:p w14:paraId="3DDC6A2D"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キ　新設又は既設の太陽光発電システムと連携し、これらが発電した電気が蓄電されるものであること。</w:t>
      </w:r>
    </w:p>
    <w:p w14:paraId="4BE2044F"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家庭用燃料電池システム　家庭用燃料電池コージェネレーションシス</w:t>
      </w:r>
      <w:r>
        <w:rPr>
          <w:rFonts w:ascii="ＭＳ 明朝" w:eastAsia="ＭＳ 明朝" w:hAnsi="ＭＳ 明朝" w:cs="ＭＳ 明朝" w:hint="eastAsia"/>
          <w:color w:val="000000"/>
        </w:rPr>
        <w:lastRenderedPageBreak/>
        <w:t>テム</w:t>
      </w:r>
    </w:p>
    <w:p w14:paraId="38CC1AE0"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燃料電池ユニット及び貯湯ユニットから構成される、電気及び熱の供給を主としたシステムであるもの。</w:t>
      </w:r>
    </w:p>
    <w:p w14:paraId="092FC47E"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未使用品であるもの。</w:t>
      </w:r>
    </w:p>
    <w:p w14:paraId="0891C355"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ウ　リース品でないもの。</w:t>
      </w:r>
    </w:p>
    <w:p w14:paraId="5AFF5823"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エ　一般社団法人燃料電池普及促進協会に登録されたシステムであること。</w:t>
      </w:r>
    </w:p>
    <w:p w14:paraId="10E522C4"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 xml:space="preserve">（４）　</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充放電システム</w:t>
      </w:r>
    </w:p>
    <w:p w14:paraId="417369D5"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ア　電気自動車を蓄電池として使用するために、電気自動車と住宅との間で電力を充放電することが可能なシステムであるもの。</w:t>
      </w:r>
    </w:p>
    <w:p w14:paraId="03AFE5CD"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イ　未使用品であるもの。</w:t>
      </w:r>
    </w:p>
    <w:p w14:paraId="0E0F9FA6"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ウ　リース品でないもの。</w:t>
      </w:r>
    </w:p>
    <w:p w14:paraId="086C634C"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エ　一般社団法人次世代自動車振興センターに登録された設備であること。</w:t>
      </w:r>
    </w:p>
    <w:p w14:paraId="412A12BB"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オ　新設又は既設の太陽光発電システムと連携し、これらが発電した電気が蓄電されるものであること。</w:t>
      </w:r>
    </w:p>
    <w:p w14:paraId="061D6BA6" w14:textId="77777777" w:rsidR="00612E19" w:rsidRDefault="00612E19">
      <w:pPr>
        <w:spacing w:line="520" w:lineRule="atLeast"/>
        <w:ind w:left="780" w:hanging="260"/>
        <w:rPr>
          <w:rFonts w:ascii="ＭＳ 明朝" w:eastAsia="ＭＳ 明朝" w:hAnsi="ＭＳ 明朝" w:cs="ＭＳ 明朝"/>
          <w:color w:val="000000"/>
        </w:rPr>
      </w:pPr>
      <w:r>
        <w:rPr>
          <w:rFonts w:ascii="ＭＳ 明朝" w:eastAsia="ＭＳ 明朝" w:hAnsi="ＭＳ 明朝" w:cs="ＭＳ 明朝" w:hint="eastAsia"/>
          <w:color w:val="000000"/>
        </w:rPr>
        <w:t>カ　申請者又は申請者と同居する者が所有する電気自動車と居住する住宅等とが充放電することが可能であること。</w:t>
      </w:r>
    </w:p>
    <w:p w14:paraId="31B77F5F"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（補助対象者）</w:t>
      </w:r>
    </w:p>
    <w:p w14:paraId="679E1E99"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第４条　町長は、次の各号に掲げる要件の全てを満たす者（以下「補助対象者」という。）に対して、予算の範囲内で補助金を交付する。ただし、法人は除くものとする。</w:t>
      </w:r>
    </w:p>
    <w:p w14:paraId="3808D18A"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対象システムを設置した住宅が、町内に存する自らの住居（店舗、事務所等と併用住宅。ただし、延床面積の２分の１以上を居住の用に供するものに限る。）又は建売供給事業者等から自らの住居として購入をした住宅であること。ただし、設置した住宅が補助対象者の所有物でない場合は、書面により住宅の所有者等から設置承諾を受けていること。</w:t>
      </w:r>
    </w:p>
    <w:p w14:paraId="455B5B92"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町内に居住し、かつ、住所を有すること。</w:t>
      </w:r>
    </w:p>
    <w:p w14:paraId="5CD4D1F8"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（３）　対象システムのうち、太陽光発電システムを設置する場合は、電力会社と受給契約を締結していること。ただし、補助対象者が住宅を第三者に賃貸を行う場合は、その賃貸人が受給契約を結ぶものを含む。</w:t>
      </w:r>
    </w:p>
    <w:p w14:paraId="6B880071"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（４）　対象システムを設置した住宅の所有者等が、町税等を滞納していないこと。</w:t>
      </w:r>
    </w:p>
    <w:p w14:paraId="5B85D7B9"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（補助金額）</w:t>
      </w:r>
    </w:p>
    <w:p w14:paraId="38B1CAF8"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補助金の額は、別表に定めるとおりとする。ただし、補助金の額に１千円未満の端数が生じたときは、これを切り捨てた額とする。</w:t>
      </w:r>
    </w:p>
    <w:p w14:paraId="17C4621D"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補助金の交付は、第３条に規定する各対象システムごとに一の住宅につき１回限りとする。</w:t>
      </w:r>
    </w:p>
    <w:p w14:paraId="63F4BA17"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（補助金の交付申請）</w:t>
      </w:r>
    </w:p>
    <w:p w14:paraId="3E93F01A"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第６条　補助金の交付を受けようとする者（以下「申請者」という。）は、住宅用太陽光発電システムは契約電力会社からの通知の日、家庭用燃料電池システム及び家庭用蓄電池システム、</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システムにおいては対象システムの設置工事が完了した日から起算して、９０日以内に大野町ゼロカーボンシティ推進事業補助金交付申請書（様式第１号）に、次に掲げる書類を添付して、町長に提出しなければならない。</w:t>
      </w:r>
    </w:p>
    <w:p w14:paraId="4C6EF6ED"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対象システムの工事請負契約書の写し又は売買契約書の写し</w:t>
      </w:r>
    </w:p>
    <w:p w14:paraId="5803C800"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対象システムの設置場所及び付近の見取図</w:t>
      </w:r>
    </w:p>
    <w:p w14:paraId="241C830A"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対象システムの設置状態を示す写真及び対象システムが設置された住宅全体の写真</w:t>
      </w:r>
    </w:p>
    <w:p w14:paraId="74DBE4B5"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（４）　対象システムの設置に係る領収書及び内訳書（システムごとの対象事業費（税抜き）、補助申請額の分かるもの）の写し</w:t>
      </w:r>
    </w:p>
    <w:p w14:paraId="32E1D7EF"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（５）　対象システムの保証書の写し</w:t>
      </w:r>
    </w:p>
    <w:p w14:paraId="1D25C01F"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（６）　電力会社との受給契約の写し（太陽光発電システムに限る。）</w:t>
      </w:r>
    </w:p>
    <w:p w14:paraId="4C482600"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（７）　対象システムの出力対比表（太陽光発電システムに限る。）</w:t>
      </w:r>
    </w:p>
    <w:p w14:paraId="06E6A572"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（８）　対象システムの仕様書（家庭用蓄電池システム及び家庭用燃料電池システム、</w:t>
      </w:r>
      <w:r>
        <w:rPr>
          <w:rFonts w:ascii="ＭＳ 明朝" w:eastAsia="ＭＳ 明朝" w:hAnsi="ＭＳ 明朝" w:cs="ＭＳ 明朝"/>
          <w:color w:val="000000"/>
        </w:rPr>
        <w:t>V</w:t>
      </w:r>
      <w:r>
        <w:rPr>
          <w:rFonts w:ascii="ＭＳ 明朝" w:eastAsia="ＭＳ 明朝" w:hAnsi="ＭＳ 明朝" w:cs="ＭＳ 明朝" w:hint="eastAsia"/>
          <w:color w:val="000000"/>
        </w:rPr>
        <w:t>２</w:t>
      </w:r>
      <w:r>
        <w:rPr>
          <w:rFonts w:ascii="ＭＳ 明朝" w:eastAsia="ＭＳ 明朝" w:hAnsi="ＭＳ 明朝" w:cs="ＭＳ 明朝"/>
          <w:color w:val="000000"/>
        </w:rPr>
        <w:t>H</w:t>
      </w:r>
      <w:r>
        <w:rPr>
          <w:rFonts w:ascii="ＭＳ 明朝" w:eastAsia="ＭＳ 明朝" w:hAnsi="ＭＳ 明朝" w:cs="ＭＳ 明朝" w:hint="eastAsia"/>
          <w:color w:val="000000"/>
        </w:rPr>
        <w:t>充放電システムに限る。）</w:t>
      </w:r>
    </w:p>
    <w:p w14:paraId="5965B8EA"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（９）　住宅の所有を証明する登記事項証明書（自ら居住する住宅以外に対象システムを設置しようとする場合に限る。）</w:t>
      </w:r>
    </w:p>
    <w:p w14:paraId="2E73D32F"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（１０）　電気自動車を所有していることを証明する車検証の写し又は契約書の写し</w:t>
      </w:r>
    </w:p>
    <w:p w14:paraId="2C797450"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（１１）　前各号に掲げるもののほか、町長が必要と認めたもの</w:t>
      </w:r>
    </w:p>
    <w:p w14:paraId="4A6FEA6B"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（補助金の交付決定）</w:t>
      </w:r>
    </w:p>
    <w:p w14:paraId="4280DE0B"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第７条　町長は、前条に規定する申請書が提出されたときは、速やかにその内容等を審査し、補助金の交付を決定したときは、大野町ゼロカーボンシティ推進事業補助金交付決定通知書（様式第２号）により、申請者に通知するものとする。</w:t>
      </w:r>
    </w:p>
    <w:p w14:paraId="64D3174C"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町長は、補助金を交付することが不適当と認められたときは、大野町ゼロカーボンシティ推進事業補助金不交付決定通知書（様式第３号）により、その理由を付して申請者に通知するものとする。</w:t>
      </w:r>
    </w:p>
    <w:p w14:paraId="1131AD82"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（変更等の承認申請）</w:t>
      </w:r>
    </w:p>
    <w:p w14:paraId="39DA011C"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第８条　前条第１項の規定による補助金の交付決定を受けた者（以下「交付決定者」という。）は、交付決定の通知を受けた後に補助金の交付申請の内容を変更しようとするとき、又は補助事業を中止若しくは取下しようとするときは、大野町ゼロカーボンシティ推進事業（変更・中止・取下）承認申請書（様式第４号）を町長に提出しなければならない。</w:t>
      </w:r>
    </w:p>
    <w:p w14:paraId="7B696171"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申請があったときは、速やかにその内容を審査し、当該変更等を承認すべきと認めたときは、大野町ゼロカーボンシティ推進事業（変更・中止・取下）決定通知書（様式第５号）により、交付決定者に通知するものとする。</w:t>
      </w:r>
    </w:p>
    <w:p w14:paraId="14CC16D4"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（実績報告書）</w:t>
      </w:r>
    </w:p>
    <w:p w14:paraId="74947058"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第９条　交付決定者は、対象システムの設置が完了したときは、速やかに大野町ゼロカーボンシティ推進事業補助金実績報告書（様式第６号）に次に掲げる書類を添付して、町長に提出しなければならない。</w:t>
      </w:r>
    </w:p>
    <w:p w14:paraId="7DA6DC0C"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対象システムの設置状況を示す写真</w:t>
      </w:r>
    </w:p>
    <w:p w14:paraId="0554B0C6"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対象システムが設置された住宅全体の写真</w:t>
      </w:r>
    </w:p>
    <w:p w14:paraId="1D0E4B83"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前各号に掲げるもののほか、町長が必要と認めたもの</w:t>
      </w:r>
    </w:p>
    <w:p w14:paraId="4873A12E"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（補助金の請求及び交付）</w:t>
      </w:r>
    </w:p>
    <w:p w14:paraId="16FB2B38"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第１０条　交付決定者は、前条の規定による実績報告書を提出した後、大野町ゼロカーボンシティ推進事業補助金交付請求書（様式第７号）を提出するものとし、町長はこれに基づき補助金を交付するものとする。</w:t>
      </w:r>
    </w:p>
    <w:p w14:paraId="3CB5BE17"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（処分の制限）</w:t>
      </w:r>
    </w:p>
    <w:p w14:paraId="234A3B6B"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第１１条　前条の規定による補助金の交付を受けた者（以下「交付者」という。）は、対象システムの法定耐用年数の期間内において、その対象システムを補助金の交付の目的に反して使用し、売却し、譲渡し、交換し、貸与し、又は廃棄するときは、あらかじめ大野町ゼロカーボンシティ推進事業処分承認申請書（様式第８号）を町長に提出し、その承認を受けなければならない。ただし、天災その他自己の責めに帰すべき事由以外の事由により対象システムを処分する場合は、事後に当該申請書を提出することができるものとする。</w:t>
      </w:r>
    </w:p>
    <w:p w14:paraId="71D64126"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（補助金の返還）</w:t>
      </w:r>
    </w:p>
    <w:p w14:paraId="438E415F"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第１２条　町長は、交付者が次の各号のいずれかに該当すると認めたときは、交付した補助金の全部又は一部の返還を命ずることができる。</w:t>
      </w:r>
    </w:p>
    <w:p w14:paraId="436EA903"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偽りその他不正の手段により補助金の交付を受けたとき。</w:t>
      </w:r>
    </w:p>
    <w:p w14:paraId="0756A738" w14:textId="77777777" w:rsidR="00612E19" w:rsidRDefault="00612E19">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補助金を他の用途に使用したとき。</w:t>
      </w:r>
    </w:p>
    <w:p w14:paraId="2259BBA1"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（現地調査等）</w:t>
      </w:r>
    </w:p>
    <w:p w14:paraId="677FD060"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第１３条　町長は、補助金の交付業務の適正かつ円滑な運営を図るため、必要に応じて現地調査等を行うことができる。</w:t>
      </w:r>
    </w:p>
    <w:p w14:paraId="2D69D841"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町長は、交付者に対し必要に応じて事業の成果を示すデータの提供その他の協力を求めることができる。</w:t>
      </w:r>
    </w:p>
    <w:p w14:paraId="509A063C"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14:paraId="3FEE16B8"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第１４条　この要綱に定めるもののほか、補助金の交付に関し必要な事項は、町長が別に定める。</w:t>
      </w:r>
    </w:p>
    <w:p w14:paraId="2BEA7267" w14:textId="77777777" w:rsidR="00612E19" w:rsidRDefault="00612E19">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　抄</w:t>
      </w:r>
    </w:p>
    <w:p w14:paraId="5C339FED"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14:paraId="438B1E04"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１　この要綱は、令和４年４月１日から施行し、令和８年３月３１日限り、その効力を失う。</w:t>
      </w:r>
    </w:p>
    <w:p w14:paraId="4B0B4DE7" w14:textId="77777777" w:rsidR="00612E19" w:rsidRDefault="00612E19">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（大野町住宅用太陽光発電システム設置事業補助金交付要綱の廃止）</w:t>
      </w:r>
    </w:p>
    <w:p w14:paraId="0BB87794"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大野町住宅用太陽光発電システム設置事業補助金交付要綱（平成２２年大野町要綱第１２号）は、廃止する。</w:t>
      </w:r>
    </w:p>
    <w:p w14:paraId="3ED02861" w14:textId="77777777" w:rsidR="00612E19" w:rsidRDefault="00612E19">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別表（第５条関係）</w:t>
      </w:r>
    </w:p>
    <w:tbl>
      <w:tblPr>
        <w:tblW w:w="0" w:type="auto"/>
        <w:tblInd w:w="5" w:type="dxa"/>
        <w:tblLayout w:type="fixed"/>
        <w:tblCellMar>
          <w:left w:w="0" w:type="dxa"/>
          <w:right w:w="0" w:type="dxa"/>
        </w:tblCellMar>
        <w:tblLook w:val="0000" w:firstRow="0" w:lastRow="0" w:firstColumn="0" w:lastColumn="0" w:noHBand="0" w:noVBand="0"/>
      </w:tblPr>
      <w:tblGrid>
        <w:gridCol w:w="2352"/>
        <w:gridCol w:w="7058"/>
      </w:tblGrid>
      <w:tr w:rsidR="00612E19" w:rsidRPr="00E13859" w14:paraId="6BB2F9A8" w14:textId="77777777">
        <w:tc>
          <w:tcPr>
            <w:tcW w:w="2352" w:type="dxa"/>
            <w:tcBorders>
              <w:top w:val="single" w:sz="4" w:space="0" w:color="000000"/>
              <w:left w:val="single" w:sz="4" w:space="0" w:color="000000"/>
              <w:bottom w:val="single" w:sz="4" w:space="0" w:color="000000"/>
              <w:right w:val="single" w:sz="4" w:space="0" w:color="000000"/>
            </w:tcBorders>
          </w:tcPr>
          <w:p w14:paraId="52A9F33E" w14:textId="77777777" w:rsidR="00612E19" w:rsidRPr="00E13859" w:rsidRDefault="00612E19">
            <w:pPr>
              <w:spacing w:line="520" w:lineRule="atLeast"/>
              <w:jc w:val="center"/>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補助対象システム</w:t>
            </w:r>
          </w:p>
        </w:tc>
        <w:tc>
          <w:tcPr>
            <w:tcW w:w="7058" w:type="dxa"/>
            <w:tcBorders>
              <w:top w:val="single" w:sz="4" w:space="0" w:color="000000"/>
              <w:left w:val="nil"/>
              <w:bottom w:val="single" w:sz="4" w:space="0" w:color="000000"/>
              <w:right w:val="single" w:sz="4" w:space="0" w:color="000000"/>
            </w:tcBorders>
          </w:tcPr>
          <w:p w14:paraId="5CE581D7" w14:textId="77777777" w:rsidR="00612E19" w:rsidRPr="00E13859" w:rsidRDefault="00612E19">
            <w:pPr>
              <w:spacing w:line="520" w:lineRule="atLeast"/>
              <w:rPr>
                <w:rFonts w:ascii="ＭＳ 明朝" w:eastAsia="ＭＳ 明朝" w:hAnsi="ＭＳ 明朝" w:cs="ＭＳ 明朝"/>
                <w:color w:val="000000"/>
                <w:sz w:val="24"/>
              </w:rPr>
            </w:pPr>
          </w:p>
        </w:tc>
      </w:tr>
      <w:tr w:rsidR="00612E19" w:rsidRPr="00E13859" w14:paraId="1A4A57DE" w14:textId="77777777">
        <w:tc>
          <w:tcPr>
            <w:tcW w:w="2352" w:type="dxa"/>
            <w:tcBorders>
              <w:top w:val="nil"/>
              <w:left w:val="single" w:sz="4" w:space="0" w:color="000000"/>
              <w:bottom w:val="single" w:sz="4" w:space="0" w:color="000000"/>
              <w:right w:val="single" w:sz="4" w:space="0" w:color="000000"/>
            </w:tcBorders>
          </w:tcPr>
          <w:p w14:paraId="4C209918" w14:textId="77777777" w:rsidR="00612E19" w:rsidRPr="00E13859" w:rsidRDefault="00612E19">
            <w:pPr>
              <w:spacing w:line="520" w:lineRule="atLeast"/>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住宅用太陽光発電システム</w:t>
            </w:r>
          </w:p>
        </w:tc>
        <w:tc>
          <w:tcPr>
            <w:tcW w:w="7058" w:type="dxa"/>
            <w:tcBorders>
              <w:top w:val="nil"/>
              <w:left w:val="nil"/>
              <w:bottom w:val="single" w:sz="4" w:space="0" w:color="000000"/>
              <w:right w:val="single" w:sz="4" w:space="0" w:color="000000"/>
            </w:tcBorders>
          </w:tcPr>
          <w:p w14:paraId="199DF953" w14:textId="77777777" w:rsidR="00612E19" w:rsidRPr="00E13859" w:rsidRDefault="00612E19">
            <w:pPr>
              <w:spacing w:line="520" w:lineRule="atLeast"/>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対象システムを構成する太陽電池モジュールの公称最大出力の合計値（</w:t>
            </w:r>
            <w:r w:rsidRPr="00E13859">
              <w:rPr>
                <w:rFonts w:ascii="ＭＳ 明朝" w:eastAsia="ＭＳ 明朝" w:hAnsi="ＭＳ 明朝" w:cs="ＭＳ 明朝"/>
                <w:color w:val="000000"/>
                <w:sz w:val="24"/>
              </w:rPr>
              <w:t>kW</w:t>
            </w:r>
            <w:r w:rsidRPr="00E13859">
              <w:rPr>
                <w:rFonts w:ascii="ＭＳ 明朝" w:eastAsia="ＭＳ 明朝" w:hAnsi="ＭＳ 明朝" w:cs="ＭＳ 明朝" w:hint="eastAsia"/>
                <w:color w:val="000000"/>
                <w:sz w:val="24"/>
              </w:rPr>
              <w:t>表示の小数点以下２桁未満を切り捨てたものであって、５</w:t>
            </w:r>
            <w:r w:rsidRPr="00E13859">
              <w:rPr>
                <w:rFonts w:ascii="ＭＳ 明朝" w:eastAsia="ＭＳ 明朝" w:hAnsi="ＭＳ 明朝" w:cs="ＭＳ 明朝"/>
                <w:color w:val="000000"/>
                <w:sz w:val="24"/>
              </w:rPr>
              <w:t>kW</w:t>
            </w:r>
            <w:r w:rsidRPr="00E13859">
              <w:rPr>
                <w:rFonts w:ascii="ＭＳ 明朝" w:eastAsia="ＭＳ 明朝" w:hAnsi="ＭＳ 明朝" w:cs="ＭＳ 明朝" w:hint="eastAsia"/>
                <w:color w:val="000000"/>
                <w:sz w:val="24"/>
              </w:rPr>
              <w:t>を上限とする。）とし、下記のいずれかの金額とする。</w:t>
            </w:r>
          </w:p>
          <w:p w14:paraId="5C72A331" w14:textId="77777777" w:rsidR="00612E19" w:rsidRPr="00E13859" w:rsidRDefault="00612E19">
            <w:pPr>
              <w:spacing w:line="520" w:lineRule="atLeast"/>
              <w:ind w:left="260" w:hanging="260"/>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１　１</w:t>
            </w:r>
            <w:r w:rsidRPr="00E13859">
              <w:rPr>
                <w:rFonts w:ascii="ＭＳ 明朝" w:eastAsia="ＭＳ 明朝" w:hAnsi="ＭＳ 明朝" w:cs="ＭＳ 明朝"/>
                <w:color w:val="000000"/>
                <w:sz w:val="24"/>
              </w:rPr>
              <w:t>kW</w:t>
            </w:r>
            <w:r w:rsidRPr="00E13859">
              <w:rPr>
                <w:rFonts w:ascii="ＭＳ 明朝" w:eastAsia="ＭＳ 明朝" w:hAnsi="ＭＳ 明朝" w:cs="ＭＳ 明朝" w:hint="eastAsia"/>
                <w:color w:val="000000"/>
                <w:sz w:val="24"/>
              </w:rPr>
              <w:t>当たり２万円を乗じた額とし、１０万円を限度とする。</w:t>
            </w:r>
          </w:p>
          <w:p w14:paraId="34EB77ED" w14:textId="77777777" w:rsidR="00612E19" w:rsidRPr="00E13859" w:rsidRDefault="00612E19">
            <w:pPr>
              <w:spacing w:line="520" w:lineRule="atLeast"/>
              <w:ind w:left="260" w:hanging="260"/>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２　１</w:t>
            </w:r>
            <w:r w:rsidRPr="00E13859">
              <w:rPr>
                <w:rFonts w:ascii="ＭＳ 明朝" w:eastAsia="ＭＳ 明朝" w:hAnsi="ＭＳ 明朝" w:cs="ＭＳ 明朝"/>
                <w:color w:val="000000"/>
                <w:sz w:val="24"/>
              </w:rPr>
              <w:t>kW</w:t>
            </w:r>
            <w:r w:rsidRPr="00E13859">
              <w:rPr>
                <w:rFonts w:ascii="ＭＳ 明朝" w:eastAsia="ＭＳ 明朝" w:hAnsi="ＭＳ 明朝" w:cs="ＭＳ 明朝" w:hint="eastAsia"/>
                <w:color w:val="000000"/>
                <w:sz w:val="24"/>
              </w:rPr>
              <w:t>当たり７万円と１</w:t>
            </w:r>
            <w:r w:rsidRPr="00E13859">
              <w:rPr>
                <w:rFonts w:ascii="ＭＳ 明朝" w:eastAsia="ＭＳ 明朝" w:hAnsi="ＭＳ 明朝" w:cs="ＭＳ 明朝"/>
                <w:color w:val="000000"/>
                <w:sz w:val="24"/>
              </w:rPr>
              <w:t>kW</w:t>
            </w:r>
            <w:r w:rsidRPr="00E13859">
              <w:rPr>
                <w:rFonts w:ascii="ＭＳ 明朝" w:eastAsia="ＭＳ 明朝" w:hAnsi="ＭＳ 明朝" w:cs="ＭＳ 明朝" w:hint="eastAsia"/>
                <w:color w:val="000000"/>
                <w:sz w:val="24"/>
              </w:rPr>
              <w:t>当たりの工事費とを比較して少ない方の額に乗じた額とし、３５万円を限度とし、下記の要件を全て満たしているものであること。ただし、１</w:t>
            </w:r>
            <w:r w:rsidRPr="00E13859">
              <w:rPr>
                <w:rFonts w:ascii="ＭＳ 明朝" w:eastAsia="ＭＳ 明朝" w:hAnsi="ＭＳ 明朝" w:cs="ＭＳ 明朝"/>
                <w:color w:val="000000"/>
                <w:sz w:val="24"/>
              </w:rPr>
              <w:t>kW</w:t>
            </w:r>
            <w:r w:rsidRPr="00E13859">
              <w:rPr>
                <w:rFonts w:ascii="ＭＳ 明朝" w:eastAsia="ＭＳ 明朝" w:hAnsi="ＭＳ 明朝" w:cs="ＭＳ 明朝" w:hint="eastAsia"/>
                <w:color w:val="000000"/>
                <w:sz w:val="24"/>
              </w:rPr>
              <w:t>（小数点以下の端数）は切り捨てとする。</w:t>
            </w:r>
          </w:p>
          <w:p w14:paraId="486492DE" w14:textId="77777777" w:rsidR="00612E19" w:rsidRPr="00E13859" w:rsidRDefault="00612E19">
            <w:pPr>
              <w:spacing w:line="520" w:lineRule="atLeast"/>
              <w:ind w:left="520" w:hanging="260"/>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 xml:space="preserve">（１）　</w:t>
            </w:r>
            <w:r w:rsidRPr="00E13859">
              <w:rPr>
                <w:rFonts w:ascii="ＭＳ 明朝" w:eastAsia="ＭＳ 明朝" w:hAnsi="ＭＳ 明朝" w:cs="ＭＳ 明朝"/>
                <w:color w:val="000000"/>
                <w:sz w:val="24"/>
              </w:rPr>
              <w:t>FIT</w:t>
            </w:r>
            <w:r w:rsidRPr="00E13859">
              <w:rPr>
                <w:rFonts w:ascii="ＭＳ 明朝" w:eastAsia="ＭＳ 明朝" w:hAnsi="ＭＳ 明朝" w:cs="ＭＳ 明朝" w:hint="eastAsia"/>
                <w:color w:val="000000"/>
                <w:sz w:val="24"/>
              </w:rPr>
              <w:t>制度又は</w:t>
            </w:r>
            <w:r w:rsidRPr="00E13859">
              <w:rPr>
                <w:rFonts w:ascii="ＭＳ 明朝" w:eastAsia="ＭＳ 明朝" w:hAnsi="ＭＳ 明朝" w:cs="ＭＳ 明朝"/>
                <w:color w:val="000000"/>
                <w:sz w:val="24"/>
              </w:rPr>
              <w:t>FIP</w:t>
            </w:r>
            <w:r w:rsidRPr="00E13859">
              <w:rPr>
                <w:rFonts w:ascii="ＭＳ 明朝" w:eastAsia="ＭＳ 明朝" w:hAnsi="ＭＳ 明朝" w:cs="ＭＳ 明朝" w:hint="eastAsia"/>
                <w:color w:val="000000"/>
                <w:sz w:val="24"/>
              </w:rPr>
              <w:t>制度の認定を取得していないこと。</w:t>
            </w:r>
          </w:p>
          <w:p w14:paraId="55632B55" w14:textId="77777777" w:rsidR="00612E19" w:rsidRPr="00E13859" w:rsidRDefault="00612E19">
            <w:pPr>
              <w:spacing w:line="520" w:lineRule="atLeast"/>
              <w:ind w:left="520" w:hanging="260"/>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（２）　増設、買い替え、追加購入及び設備改修ではないこと。</w:t>
            </w:r>
          </w:p>
          <w:p w14:paraId="5882502B" w14:textId="77777777" w:rsidR="00612E19" w:rsidRPr="00E13859" w:rsidRDefault="00612E19">
            <w:pPr>
              <w:spacing w:line="520" w:lineRule="atLeast"/>
              <w:ind w:left="520" w:hanging="260"/>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 xml:space="preserve">（３）　</w:t>
            </w:r>
            <w:r w:rsidRPr="00E13859">
              <w:rPr>
                <w:rFonts w:ascii="ＭＳ 明朝" w:eastAsia="ＭＳ 明朝" w:hAnsi="ＭＳ 明朝" w:cs="ＭＳ 明朝"/>
                <w:color w:val="000000"/>
                <w:sz w:val="24"/>
              </w:rPr>
              <w:t>ZEH</w:t>
            </w:r>
            <w:r w:rsidRPr="00E13859">
              <w:rPr>
                <w:rFonts w:ascii="ＭＳ 明朝" w:eastAsia="ＭＳ 明朝" w:hAnsi="ＭＳ 明朝" w:cs="ＭＳ 明朝" w:hint="eastAsia"/>
                <w:color w:val="000000"/>
                <w:sz w:val="24"/>
              </w:rPr>
              <w:t>等の国が交付する補助制度による交付金又は補助</w:t>
            </w:r>
            <w:r w:rsidRPr="00E13859">
              <w:rPr>
                <w:rFonts w:ascii="ＭＳ 明朝" w:eastAsia="ＭＳ 明朝" w:hAnsi="ＭＳ 明朝" w:cs="ＭＳ 明朝" w:hint="eastAsia"/>
                <w:color w:val="000000"/>
                <w:sz w:val="24"/>
              </w:rPr>
              <w:lastRenderedPageBreak/>
              <w:t>金を受けていないこと。</w:t>
            </w:r>
          </w:p>
        </w:tc>
      </w:tr>
      <w:tr w:rsidR="00612E19" w:rsidRPr="00E13859" w14:paraId="15A4E5AF" w14:textId="77777777">
        <w:tc>
          <w:tcPr>
            <w:tcW w:w="2352" w:type="dxa"/>
            <w:tcBorders>
              <w:top w:val="nil"/>
              <w:left w:val="single" w:sz="4" w:space="0" w:color="000000"/>
              <w:bottom w:val="single" w:sz="4" w:space="0" w:color="000000"/>
              <w:right w:val="single" w:sz="4" w:space="0" w:color="000000"/>
            </w:tcBorders>
          </w:tcPr>
          <w:p w14:paraId="311995BF" w14:textId="77777777" w:rsidR="00612E19" w:rsidRPr="00E13859" w:rsidRDefault="00612E19">
            <w:pPr>
              <w:spacing w:line="520" w:lineRule="atLeast"/>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lastRenderedPageBreak/>
              <w:t>家庭用蓄電池システム</w:t>
            </w:r>
          </w:p>
        </w:tc>
        <w:tc>
          <w:tcPr>
            <w:tcW w:w="7058" w:type="dxa"/>
            <w:tcBorders>
              <w:top w:val="nil"/>
              <w:left w:val="nil"/>
              <w:bottom w:val="single" w:sz="4" w:space="0" w:color="000000"/>
              <w:right w:val="single" w:sz="4" w:space="0" w:color="000000"/>
            </w:tcBorders>
          </w:tcPr>
          <w:p w14:paraId="3D929FC5" w14:textId="77777777" w:rsidR="00612E19" w:rsidRPr="00E13859" w:rsidRDefault="00612E19">
            <w:pPr>
              <w:spacing w:line="520" w:lineRule="atLeast"/>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蓄電容量（</w:t>
            </w:r>
            <w:r w:rsidRPr="00E13859">
              <w:rPr>
                <w:rFonts w:ascii="ＭＳ 明朝" w:eastAsia="ＭＳ 明朝" w:hAnsi="ＭＳ 明朝" w:cs="ＭＳ 明朝"/>
                <w:color w:val="000000"/>
                <w:sz w:val="24"/>
              </w:rPr>
              <w:t>kWh</w:t>
            </w:r>
            <w:r w:rsidRPr="00E13859">
              <w:rPr>
                <w:rFonts w:ascii="ＭＳ 明朝" w:eastAsia="ＭＳ 明朝" w:hAnsi="ＭＳ 明朝" w:cs="ＭＳ 明朝" w:hint="eastAsia"/>
                <w:color w:val="000000"/>
                <w:sz w:val="24"/>
              </w:rPr>
              <w:t>表示の小数点以下２桁未満を切り捨てたもの、５</w:t>
            </w:r>
            <w:r w:rsidRPr="00E13859">
              <w:rPr>
                <w:rFonts w:ascii="ＭＳ 明朝" w:eastAsia="ＭＳ 明朝" w:hAnsi="ＭＳ 明朝" w:cs="ＭＳ 明朝"/>
                <w:color w:val="000000"/>
                <w:sz w:val="24"/>
              </w:rPr>
              <w:t>kWh</w:t>
            </w:r>
            <w:r w:rsidRPr="00E13859">
              <w:rPr>
                <w:rFonts w:ascii="ＭＳ 明朝" w:eastAsia="ＭＳ 明朝" w:hAnsi="ＭＳ 明朝" w:cs="ＭＳ 明朝" w:hint="eastAsia"/>
                <w:color w:val="000000"/>
                <w:sz w:val="24"/>
              </w:rPr>
              <w:t>を上限とする。）とし、下記のいずれかの金額とする。なお、住宅１棟につき蓄電池１基を限度とする。</w:t>
            </w:r>
          </w:p>
          <w:p w14:paraId="3D082B2C" w14:textId="77777777" w:rsidR="00612E19" w:rsidRPr="00E13859" w:rsidRDefault="00612E19">
            <w:pPr>
              <w:spacing w:line="520" w:lineRule="atLeast"/>
              <w:ind w:left="260" w:hanging="260"/>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１　１</w:t>
            </w:r>
            <w:r w:rsidRPr="00E13859">
              <w:rPr>
                <w:rFonts w:ascii="ＭＳ 明朝" w:eastAsia="ＭＳ 明朝" w:hAnsi="ＭＳ 明朝" w:cs="ＭＳ 明朝"/>
                <w:color w:val="000000"/>
                <w:sz w:val="24"/>
              </w:rPr>
              <w:t>kWh</w:t>
            </w:r>
            <w:r w:rsidRPr="00E13859">
              <w:rPr>
                <w:rFonts w:ascii="ＭＳ 明朝" w:eastAsia="ＭＳ 明朝" w:hAnsi="ＭＳ 明朝" w:cs="ＭＳ 明朝" w:hint="eastAsia"/>
                <w:color w:val="000000"/>
                <w:sz w:val="24"/>
              </w:rPr>
              <w:t>当たり４．０万円を乗じた額とし、２０万円を限度とする。</w:t>
            </w:r>
          </w:p>
          <w:p w14:paraId="7D6D1252" w14:textId="77777777" w:rsidR="00612E19" w:rsidRPr="00E13859" w:rsidRDefault="00612E19">
            <w:pPr>
              <w:spacing w:line="520" w:lineRule="atLeast"/>
              <w:ind w:left="260" w:hanging="260"/>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２　１</w:t>
            </w:r>
            <w:r w:rsidRPr="00E13859">
              <w:rPr>
                <w:rFonts w:ascii="ＭＳ 明朝" w:eastAsia="ＭＳ 明朝" w:hAnsi="ＭＳ 明朝" w:cs="ＭＳ 明朝"/>
                <w:color w:val="000000"/>
                <w:sz w:val="24"/>
              </w:rPr>
              <w:t>kWh</w:t>
            </w:r>
            <w:r w:rsidRPr="00E13859">
              <w:rPr>
                <w:rFonts w:ascii="ＭＳ 明朝" w:eastAsia="ＭＳ 明朝" w:hAnsi="ＭＳ 明朝" w:cs="ＭＳ 明朝" w:hint="eastAsia"/>
                <w:color w:val="000000"/>
                <w:sz w:val="24"/>
              </w:rPr>
              <w:t>当たり、蓄電池の価格（工事費込み・税抜き）の３分の１を上限額とし、下記の要件を全て満たしているものであること。ただし、１</w:t>
            </w:r>
            <w:r w:rsidRPr="00E13859">
              <w:rPr>
                <w:rFonts w:ascii="ＭＳ 明朝" w:eastAsia="ＭＳ 明朝" w:hAnsi="ＭＳ 明朝" w:cs="ＭＳ 明朝"/>
                <w:color w:val="000000"/>
                <w:sz w:val="24"/>
              </w:rPr>
              <w:t>kWh</w:t>
            </w:r>
            <w:r w:rsidRPr="00E13859">
              <w:rPr>
                <w:rFonts w:ascii="ＭＳ 明朝" w:eastAsia="ＭＳ 明朝" w:hAnsi="ＭＳ 明朝" w:cs="ＭＳ 明朝" w:hint="eastAsia"/>
                <w:color w:val="000000"/>
                <w:sz w:val="24"/>
              </w:rPr>
              <w:t>（小数点第２位以下）端数は切り捨てとする。</w:t>
            </w:r>
          </w:p>
          <w:p w14:paraId="5C64BDBC" w14:textId="77777777" w:rsidR="00612E19" w:rsidRPr="00E13859" w:rsidRDefault="00612E19">
            <w:pPr>
              <w:spacing w:line="520" w:lineRule="atLeast"/>
              <w:ind w:left="520" w:hanging="260"/>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（１）　太陽光発電システムと同時に設置すること。</w:t>
            </w:r>
          </w:p>
          <w:p w14:paraId="1FCFCF82" w14:textId="77777777" w:rsidR="00612E19" w:rsidRPr="00E13859" w:rsidRDefault="00612E19">
            <w:pPr>
              <w:spacing w:line="520" w:lineRule="atLeast"/>
              <w:ind w:left="520" w:hanging="260"/>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 xml:space="preserve">（２）　</w:t>
            </w:r>
            <w:r w:rsidRPr="00E13859">
              <w:rPr>
                <w:rFonts w:ascii="ＭＳ 明朝" w:eastAsia="ＭＳ 明朝" w:hAnsi="ＭＳ 明朝" w:cs="ＭＳ 明朝"/>
                <w:color w:val="000000"/>
                <w:sz w:val="24"/>
              </w:rPr>
              <w:t>FIT</w:t>
            </w:r>
            <w:r w:rsidRPr="00E13859">
              <w:rPr>
                <w:rFonts w:ascii="ＭＳ 明朝" w:eastAsia="ＭＳ 明朝" w:hAnsi="ＭＳ 明朝" w:cs="ＭＳ 明朝" w:hint="eastAsia"/>
                <w:color w:val="000000"/>
                <w:sz w:val="24"/>
              </w:rPr>
              <w:t>制度又は</w:t>
            </w:r>
            <w:r w:rsidRPr="00E13859">
              <w:rPr>
                <w:rFonts w:ascii="ＭＳ 明朝" w:eastAsia="ＭＳ 明朝" w:hAnsi="ＭＳ 明朝" w:cs="ＭＳ 明朝"/>
                <w:color w:val="000000"/>
                <w:sz w:val="24"/>
              </w:rPr>
              <w:t>FIP</w:t>
            </w:r>
            <w:r w:rsidRPr="00E13859">
              <w:rPr>
                <w:rFonts w:ascii="ＭＳ 明朝" w:eastAsia="ＭＳ 明朝" w:hAnsi="ＭＳ 明朝" w:cs="ＭＳ 明朝" w:hint="eastAsia"/>
                <w:color w:val="000000"/>
                <w:sz w:val="24"/>
              </w:rPr>
              <w:t>制度の認定を取得していないこと。</w:t>
            </w:r>
          </w:p>
          <w:p w14:paraId="02586B86" w14:textId="77777777" w:rsidR="00612E19" w:rsidRPr="00E13859" w:rsidRDefault="00612E19">
            <w:pPr>
              <w:spacing w:line="520" w:lineRule="atLeast"/>
              <w:ind w:left="520" w:hanging="260"/>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（３）　増設、買い替え、追加購入及び設備改修ではないこと。</w:t>
            </w:r>
          </w:p>
          <w:p w14:paraId="15219720" w14:textId="77777777" w:rsidR="00612E19" w:rsidRPr="00E13859" w:rsidRDefault="00612E19">
            <w:pPr>
              <w:spacing w:line="520" w:lineRule="atLeast"/>
              <w:ind w:left="520" w:hanging="260"/>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 xml:space="preserve">（４）　</w:t>
            </w:r>
            <w:r w:rsidRPr="00E13859">
              <w:rPr>
                <w:rFonts w:ascii="ＭＳ 明朝" w:eastAsia="ＭＳ 明朝" w:hAnsi="ＭＳ 明朝" w:cs="ＭＳ 明朝"/>
                <w:color w:val="000000"/>
                <w:sz w:val="24"/>
              </w:rPr>
              <w:t>ZEH</w:t>
            </w:r>
            <w:r w:rsidRPr="00E13859">
              <w:rPr>
                <w:rFonts w:ascii="ＭＳ 明朝" w:eastAsia="ＭＳ 明朝" w:hAnsi="ＭＳ 明朝" w:cs="ＭＳ 明朝" w:hint="eastAsia"/>
                <w:color w:val="000000"/>
                <w:sz w:val="24"/>
              </w:rPr>
              <w:t>等の国が交付する補助制度による交付金又は補助金を受けていないこと。</w:t>
            </w:r>
          </w:p>
          <w:p w14:paraId="44AF56E2" w14:textId="77777777" w:rsidR="00612E19" w:rsidRPr="00E13859" w:rsidRDefault="00612E19">
            <w:pPr>
              <w:spacing w:line="520" w:lineRule="atLeast"/>
              <w:ind w:left="520" w:hanging="260"/>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（５）　工事費が１５．５万円／</w:t>
            </w:r>
            <w:r w:rsidRPr="00E13859">
              <w:rPr>
                <w:rFonts w:ascii="ＭＳ 明朝" w:eastAsia="ＭＳ 明朝" w:hAnsi="ＭＳ 明朝" w:cs="ＭＳ 明朝"/>
                <w:color w:val="000000"/>
                <w:sz w:val="24"/>
              </w:rPr>
              <w:t>kWh</w:t>
            </w:r>
            <w:r w:rsidRPr="00E13859">
              <w:rPr>
                <w:rFonts w:ascii="ＭＳ 明朝" w:eastAsia="ＭＳ 明朝" w:hAnsi="ＭＳ 明朝" w:cs="ＭＳ 明朝" w:hint="eastAsia"/>
                <w:color w:val="000000"/>
                <w:sz w:val="24"/>
              </w:rPr>
              <w:t>（工事費込み・税抜き）以下の価格かつ</w:t>
            </w:r>
            <w:r w:rsidR="001B2046" w:rsidRPr="00E13859">
              <w:rPr>
                <w:rFonts w:ascii="ＭＳ 明朝" w:eastAsia="ＭＳ 明朝" w:hAnsi="ＭＳ 明朝" w:cs="ＭＳ 明朝" w:hint="eastAsia"/>
                <w:color w:val="000000"/>
                <w:sz w:val="24"/>
              </w:rPr>
              <w:t>２０</w:t>
            </w:r>
            <w:r w:rsidR="001B2046" w:rsidRPr="00E13859">
              <w:rPr>
                <w:rFonts w:ascii="ＭＳ 明朝" w:eastAsia="ＭＳ 明朝" w:hAnsi="ＭＳ 明朝" w:cs="ＭＳ 明朝"/>
                <w:color w:val="000000"/>
                <w:sz w:val="24"/>
              </w:rPr>
              <w:t>kWh</w:t>
            </w:r>
            <w:r w:rsidRPr="00E13859">
              <w:rPr>
                <w:rFonts w:ascii="ＭＳ 明朝" w:eastAsia="ＭＳ 明朝" w:hAnsi="ＭＳ 明朝" w:cs="ＭＳ 明朝" w:hint="eastAsia"/>
                <w:color w:val="000000"/>
                <w:sz w:val="24"/>
              </w:rPr>
              <w:t>未満であること。</w:t>
            </w:r>
          </w:p>
        </w:tc>
      </w:tr>
      <w:tr w:rsidR="00612E19" w:rsidRPr="00E13859" w14:paraId="587D554E" w14:textId="77777777" w:rsidTr="00504DCB">
        <w:tc>
          <w:tcPr>
            <w:tcW w:w="2352" w:type="dxa"/>
            <w:tcBorders>
              <w:top w:val="nil"/>
              <w:left w:val="single" w:sz="4" w:space="0" w:color="000000"/>
              <w:bottom w:val="single" w:sz="4" w:space="0" w:color="auto"/>
              <w:right w:val="single" w:sz="4" w:space="0" w:color="000000"/>
            </w:tcBorders>
          </w:tcPr>
          <w:p w14:paraId="720C2C49" w14:textId="77777777" w:rsidR="00612E19" w:rsidRPr="00E13859" w:rsidRDefault="00612E19">
            <w:pPr>
              <w:spacing w:line="520" w:lineRule="atLeast"/>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家庭用燃料電池システム</w:t>
            </w:r>
          </w:p>
        </w:tc>
        <w:tc>
          <w:tcPr>
            <w:tcW w:w="7058" w:type="dxa"/>
            <w:tcBorders>
              <w:top w:val="nil"/>
              <w:left w:val="nil"/>
              <w:bottom w:val="single" w:sz="4" w:space="0" w:color="auto"/>
              <w:right w:val="single" w:sz="4" w:space="0" w:color="000000"/>
            </w:tcBorders>
          </w:tcPr>
          <w:p w14:paraId="580BD1D2" w14:textId="77777777" w:rsidR="00612E19" w:rsidRPr="00E13859" w:rsidRDefault="00612E19">
            <w:pPr>
              <w:spacing w:line="520" w:lineRule="atLeast"/>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１基当たり１０万円とする。</w:t>
            </w:r>
          </w:p>
        </w:tc>
      </w:tr>
      <w:tr w:rsidR="00504DCB" w:rsidRPr="00E13859" w14:paraId="582C1CF3" w14:textId="77777777" w:rsidTr="00504DCB">
        <w:trPr>
          <w:trHeight w:val="971"/>
        </w:trPr>
        <w:tc>
          <w:tcPr>
            <w:tcW w:w="2352" w:type="dxa"/>
            <w:tcBorders>
              <w:top w:val="single" w:sz="4" w:space="0" w:color="auto"/>
              <w:left w:val="single" w:sz="4" w:space="0" w:color="000000"/>
              <w:bottom w:val="single" w:sz="4" w:space="0" w:color="000000"/>
              <w:right w:val="single" w:sz="4" w:space="0" w:color="000000"/>
            </w:tcBorders>
          </w:tcPr>
          <w:p w14:paraId="02A33A61" w14:textId="61477A1C" w:rsidR="00504DCB" w:rsidRPr="00E13859" w:rsidRDefault="00504DCB">
            <w:pPr>
              <w:spacing w:line="520" w:lineRule="atLeast"/>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Ｖ２Ｈ充放電システム</w:t>
            </w:r>
          </w:p>
        </w:tc>
        <w:tc>
          <w:tcPr>
            <w:tcW w:w="7058" w:type="dxa"/>
            <w:tcBorders>
              <w:top w:val="single" w:sz="4" w:space="0" w:color="auto"/>
              <w:left w:val="nil"/>
              <w:bottom w:val="single" w:sz="4" w:space="0" w:color="000000"/>
              <w:right w:val="single" w:sz="4" w:space="0" w:color="000000"/>
            </w:tcBorders>
          </w:tcPr>
          <w:p w14:paraId="4B03499E" w14:textId="39957C87" w:rsidR="00504DCB" w:rsidRPr="00E13859" w:rsidRDefault="00504DCB">
            <w:pPr>
              <w:spacing w:line="520" w:lineRule="atLeast"/>
              <w:rPr>
                <w:rFonts w:ascii="ＭＳ 明朝" w:eastAsia="ＭＳ 明朝" w:hAnsi="ＭＳ 明朝" w:cs="ＭＳ 明朝"/>
                <w:color w:val="000000"/>
                <w:sz w:val="24"/>
              </w:rPr>
            </w:pPr>
            <w:r w:rsidRPr="00E13859">
              <w:rPr>
                <w:rFonts w:ascii="ＭＳ 明朝" w:eastAsia="ＭＳ 明朝" w:hAnsi="ＭＳ 明朝" w:cs="ＭＳ 明朝" w:hint="eastAsia"/>
                <w:color w:val="000000"/>
                <w:sz w:val="24"/>
              </w:rPr>
              <w:t>１基当たり１０万円とする。</w:t>
            </w:r>
          </w:p>
        </w:tc>
      </w:tr>
    </w:tbl>
    <w:p w14:paraId="2B145E61" w14:textId="1EC91256" w:rsidR="00612E19" w:rsidRDefault="00612E19" w:rsidP="00E13859">
      <w:pPr>
        <w:spacing w:line="520" w:lineRule="atLeast"/>
        <w:rPr>
          <w:rFonts w:ascii="ＭＳ 明朝" w:eastAsia="ＭＳ 明朝" w:hAnsi="ＭＳ 明朝" w:cs="ＭＳ 明朝" w:hint="eastAsia"/>
          <w:color w:val="000000"/>
        </w:rPr>
      </w:pPr>
      <w:bookmarkStart w:id="0" w:name="last"/>
      <w:bookmarkStart w:id="1" w:name="_GoBack"/>
      <w:bookmarkEnd w:id="0"/>
      <w:bookmarkEnd w:id="1"/>
    </w:p>
    <w:sectPr w:rsidR="00612E19">
      <w:footerReference w:type="default" r:id="rId7"/>
      <w:pgSz w:w="11905" w:h="16837"/>
      <w:pgMar w:top="1417" w:right="1247" w:bottom="1417" w:left="1247" w:header="720" w:footer="720" w:gutter="0"/>
      <w:cols w:space="720"/>
      <w:noEndnote/>
      <w:docGrid w:type="linesAndChars" w:linePitch="466"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445A2" w14:textId="77777777" w:rsidR="00366F82" w:rsidRDefault="00366F82">
      <w:r>
        <w:separator/>
      </w:r>
    </w:p>
  </w:endnote>
  <w:endnote w:type="continuationSeparator" w:id="0">
    <w:p w14:paraId="20B73367" w14:textId="77777777" w:rsidR="00366F82" w:rsidRDefault="0036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947C" w14:textId="7184A621" w:rsidR="00612E19" w:rsidRDefault="00612E19">
    <w:pPr>
      <w:spacing w:line="252" w:lineRule="atLeast"/>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PAGE</w:instrText>
    </w:r>
    <w:r>
      <w:rPr>
        <w:rFonts w:ascii="ＭＳ 明朝" w:eastAsia="ＭＳ 明朝" w:hAnsi="ＭＳ 明朝" w:cs="ＭＳ 明朝"/>
        <w:color w:val="000000"/>
        <w:sz w:val="21"/>
        <w:szCs w:val="21"/>
      </w:rPr>
      <w:fldChar w:fldCharType="separate"/>
    </w:r>
    <w:r w:rsidR="00E13859">
      <w:rPr>
        <w:rFonts w:ascii="ＭＳ 明朝" w:eastAsia="ＭＳ 明朝" w:hAnsi="ＭＳ 明朝" w:cs="ＭＳ 明朝"/>
        <w:noProof/>
        <w:color w:val="000000"/>
        <w:sz w:val="21"/>
        <w:szCs w:val="21"/>
      </w:rPr>
      <w:t>8</w:t>
    </w:r>
    <w:r>
      <w:rPr>
        <w:rFonts w:ascii="ＭＳ 明朝" w:eastAsia="ＭＳ 明朝" w:hAnsi="ＭＳ 明朝" w:cs="ＭＳ 明朝"/>
        <w:color w:val="000000"/>
        <w:sz w:val="21"/>
        <w:szCs w:val="21"/>
      </w:rPr>
      <w:fldChar w:fldCharType="end"/>
    </w:r>
    <w:r>
      <w:rPr>
        <w:rFonts w:ascii="ＭＳ 明朝" w:eastAsia="ＭＳ 明朝" w:hAnsi="ＭＳ 明朝" w:cs="ＭＳ 明朝"/>
        <w:color w:val="000000"/>
        <w:sz w:val="21"/>
        <w:szCs w:val="21"/>
      </w:rPr>
      <w:t>/</w:t>
    </w:r>
    <w:r>
      <w:rPr>
        <w:rFonts w:ascii="ＭＳ 明朝" w:eastAsia="ＭＳ 明朝" w:hAnsi="ＭＳ 明朝" w:cs="ＭＳ 明朝"/>
        <w:color w:val="000000"/>
        <w:sz w:val="21"/>
        <w:szCs w:val="21"/>
      </w:rPr>
      <w:fldChar w:fldCharType="begin"/>
    </w:r>
    <w:r>
      <w:rPr>
        <w:rFonts w:ascii="ＭＳ 明朝" w:eastAsia="ＭＳ 明朝" w:hAnsi="ＭＳ 明朝" w:cs="ＭＳ 明朝"/>
        <w:color w:val="000000"/>
        <w:sz w:val="21"/>
        <w:szCs w:val="21"/>
      </w:rPr>
      <w:instrText xml:space="preserve"> PAGEREF "last"  </w:instrText>
    </w:r>
    <w:r>
      <w:rPr>
        <w:rFonts w:ascii="ＭＳ 明朝" w:eastAsia="ＭＳ 明朝" w:hAnsi="ＭＳ 明朝" w:cs="ＭＳ 明朝"/>
        <w:color w:val="000000"/>
        <w:sz w:val="21"/>
        <w:szCs w:val="21"/>
      </w:rPr>
      <w:fldChar w:fldCharType="separate"/>
    </w:r>
    <w:r w:rsidR="00E13859">
      <w:rPr>
        <w:rFonts w:ascii="ＭＳ 明朝" w:eastAsia="ＭＳ 明朝" w:hAnsi="ＭＳ 明朝" w:cs="ＭＳ 明朝"/>
        <w:noProof/>
        <w:color w:val="000000"/>
        <w:sz w:val="21"/>
        <w:szCs w:val="21"/>
      </w:rPr>
      <w:t>8</w:t>
    </w:r>
    <w:r>
      <w:rPr>
        <w:rFonts w:ascii="ＭＳ 明朝" w:eastAsia="ＭＳ 明朝" w:hAnsi="ＭＳ 明朝" w:cs="ＭＳ 明朝"/>
        <w:color w:val="00000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6A145" w14:textId="77777777" w:rsidR="00366F82" w:rsidRDefault="00366F82">
      <w:r>
        <w:separator/>
      </w:r>
    </w:p>
  </w:footnote>
  <w:footnote w:type="continuationSeparator" w:id="0">
    <w:p w14:paraId="7626808A" w14:textId="77777777" w:rsidR="00366F82" w:rsidRDefault="00366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dirty"/>
  <w:defaultTabStop w:val="720"/>
  <w:drawingGridHorizontalSpacing w:val="261"/>
  <w:drawingGridVerticalSpacing w:val="466"/>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443"/>
    <w:rsid w:val="00183182"/>
    <w:rsid w:val="001B2046"/>
    <w:rsid w:val="00366F82"/>
    <w:rsid w:val="003722AD"/>
    <w:rsid w:val="00504DCB"/>
    <w:rsid w:val="00612E19"/>
    <w:rsid w:val="007A51F7"/>
    <w:rsid w:val="0085288F"/>
    <w:rsid w:val="00AF70B4"/>
    <w:rsid w:val="00BC6443"/>
    <w:rsid w:val="00E13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3727692"/>
  <w14:defaultImageDpi w14:val="0"/>
  <w15:docId w15:val="{24D228A3-DA82-46BD-A121-CF0957CB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63C30-D51B-4D3F-A090-26F2AF72A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744</Words>
  <Characters>4242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康晴</dc:creator>
  <cp:keywords/>
  <dc:description/>
  <cp:lastModifiedBy>環境水道</cp:lastModifiedBy>
  <cp:revision>2</cp:revision>
  <dcterms:created xsi:type="dcterms:W3CDTF">2025-03-31T03:19:00Z</dcterms:created>
  <dcterms:modified xsi:type="dcterms:W3CDTF">2025-03-31T03:19:00Z</dcterms:modified>
</cp:coreProperties>
</file>